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50E86" w:rsidRDefault="00000000">
      <w:pPr>
        <w:rPr>
          <w:b/>
          <w:sz w:val="32"/>
          <w:szCs w:val="32"/>
        </w:rPr>
      </w:pPr>
      <w:r>
        <w:rPr>
          <w:b/>
          <w:sz w:val="32"/>
          <w:szCs w:val="32"/>
        </w:rPr>
        <w:t>Human Services Career Cluster Summary of Changes</w:t>
      </w:r>
    </w:p>
    <w:p w14:paraId="00000002" w14:textId="77777777" w:rsidR="00D50E86" w:rsidRDefault="00D50E86"/>
    <w:p w14:paraId="00000003" w14:textId="77777777" w:rsidR="00D50E86" w:rsidRDefault="00000000">
      <w:pPr>
        <w:rPr>
          <w:b/>
          <w:sz w:val="24"/>
          <w:szCs w:val="24"/>
        </w:rPr>
      </w:pPr>
      <w:r>
        <w:rPr>
          <w:b/>
          <w:sz w:val="24"/>
          <w:szCs w:val="24"/>
        </w:rPr>
        <w:t>Early Childhood Development and Services Pathway - CIP 19.0709</w:t>
      </w:r>
    </w:p>
    <w:p w14:paraId="00000004" w14:textId="77777777" w:rsidR="00D50E86" w:rsidRDefault="00D50E86"/>
    <w:p w14:paraId="00000005" w14:textId="77777777" w:rsidR="00D50E86" w:rsidRDefault="00000000">
      <w:pPr>
        <w:rPr>
          <w:b/>
        </w:rPr>
      </w:pPr>
      <w:r>
        <w:rPr>
          <w:b/>
        </w:rPr>
        <w:t>Competencies Changes</w:t>
      </w:r>
    </w:p>
    <w:p w14:paraId="00000006" w14:textId="77777777" w:rsidR="00D50E86" w:rsidRDefault="00000000">
      <w:pPr>
        <w:numPr>
          <w:ilvl w:val="0"/>
          <w:numId w:val="5"/>
        </w:numPr>
      </w:pPr>
      <w:r>
        <w:t>Changes to competencies in 19051: Orientation to Early Childhood Development</w:t>
      </w:r>
    </w:p>
    <w:p w14:paraId="00000007" w14:textId="77777777" w:rsidR="00D50E86" w:rsidRDefault="00000000">
      <w:pPr>
        <w:numPr>
          <w:ilvl w:val="0"/>
          <w:numId w:val="5"/>
        </w:numPr>
      </w:pPr>
      <w:r>
        <w:t>Changes to competencies in 19052: Foundations of Early Childhood Development</w:t>
      </w:r>
    </w:p>
    <w:p w14:paraId="00000008" w14:textId="77777777" w:rsidR="00D50E86" w:rsidRDefault="00000000">
      <w:pPr>
        <w:numPr>
          <w:ilvl w:val="0"/>
          <w:numId w:val="5"/>
        </w:numPr>
      </w:pPr>
      <w:r>
        <w:t>Changes to competencies in 19098: Early Childhood Application</w:t>
      </w:r>
    </w:p>
    <w:p w14:paraId="00000009" w14:textId="77777777" w:rsidR="00D50E86" w:rsidRDefault="00D50E86"/>
    <w:p w14:paraId="0000000A" w14:textId="77777777" w:rsidR="00D50E86" w:rsidRDefault="00000000">
      <w:pPr>
        <w:rPr>
          <w:b/>
        </w:rPr>
      </w:pPr>
      <w:r>
        <w:rPr>
          <w:b/>
        </w:rPr>
        <w:t xml:space="preserve">Optional Supportive Courses: </w:t>
      </w:r>
    </w:p>
    <w:p w14:paraId="0000000B" w14:textId="77777777" w:rsidR="00D50E86" w:rsidRDefault="00000000">
      <w:pPr>
        <w:numPr>
          <w:ilvl w:val="0"/>
          <w:numId w:val="2"/>
        </w:numPr>
      </w:pPr>
      <w:r>
        <w:t>Add 12053: Entrepreneurship as an optional supportive course at the technical level</w:t>
      </w:r>
    </w:p>
    <w:p w14:paraId="0000000C" w14:textId="77777777" w:rsidR="00D50E86" w:rsidRDefault="00D50E86"/>
    <w:p w14:paraId="5FEE3BE4" w14:textId="04D0E556" w:rsidR="006E6BF7" w:rsidRDefault="006E6BF7" w:rsidP="006E6BF7">
      <w:pPr>
        <w:rPr>
          <w:rFonts w:ascii="Open Sans Light" w:hAnsi="Open Sans Light" w:cs="Open Sans Light"/>
        </w:rPr>
      </w:pPr>
      <w:r>
        <w:rPr>
          <w:rFonts w:ascii="Open Sans Light" w:hAnsi="Open Sans Light" w:cs="Open Sans Light"/>
          <w:b/>
          <w:bCs/>
        </w:rPr>
        <w:t>Course Requirements:</w:t>
      </w:r>
      <w:r>
        <w:rPr>
          <w:rFonts w:ascii="Open Sans Light" w:hAnsi="Open Sans Light" w:cs="Open Sans Light"/>
        </w:rPr>
        <w:t xml:space="preserve"> Although course</w:t>
      </w:r>
      <w:r w:rsidR="001F1E99">
        <w:rPr>
          <w:rFonts w:ascii="Open Sans Light" w:hAnsi="Open Sans Light" w:cs="Open Sans Light"/>
        </w:rPr>
        <w:t>s</w:t>
      </w:r>
      <w:r>
        <w:rPr>
          <w:rFonts w:ascii="Open Sans Light" w:hAnsi="Open Sans Light" w:cs="Open Sans Light"/>
        </w:rPr>
        <w:t xml:space="preserve"> can be taught by any appropriately licensed teacher (according to the most updated copy of the KSDE Licensed Personnel Guide) using a variety of curriculum and resource options, the Child Development Associates (CDA) is identified as a highly sought after industry credential in the Early Childhood sector and should be the end goal of coursework taught in the Early Childhood Development and Services Pathway. Teachers are encouraged to take advantage of training opportunities through Kansas Child Care Training Opportunities (KCCTO) and Excel in CTE Courses offered at the postsecondary level to provide students with credit bearing coursework that can count towards future licensing and/or CDA progress. Teachers wishing to obtain advanced training to be endorsed to provide coursework in Early Childhood that is credit bearing should contact KDHE, KCCTO, or their local postsecondary Early Childhood program for assistance with obtaining that professional training.</w:t>
      </w:r>
    </w:p>
    <w:p w14:paraId="00000040" w14:textId="736FE001" w:rsidR="00D50E86" w:rsidRDefault="00D50E86" w:rsidP="000C013F"/>
    <w:sectPr w:rsidR="00D50E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745"/>
    <w:multiLevelType w:val="multilevel"/>
    <w:tmpl w:val="8F424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4536E"/>
    <w:multiLevelType w:val="multilevel"/>
    <w:tmpl w:val="BD90E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E5127C"/>
    <w:multiLevelType w:val="multilevel"/>
    <w:tmpl w:val="993C2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FC56B1"/>
    <w:multiLevelType w:val="multilevel"/>
    <w:tmpl w:val="00BC7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479CD"/>
    <w:multiLevelType w:val="multilevel"/>
    <w:tmpl w:val="1D64F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1C110D"/>
    <w:multiLevelType w:val="multilevel"/>
    <w:tmpl w:val="87741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04736D"/>
    <w:multiLevelType w:val="multilevel"/>
    <w:tmpl w:val="CD909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0342502">
    <w:abstractNumId w:val="0"/>
  </w:num>
  <w:num w:numId="2" w16cid:durableId="1025404521">
    <w:abstractNumId w:val="6"/>
  </w:num>
  <w:num w:numId="3" w16cid:durableId="1950811693">
    <w:abstractNumId w:val="5"/>
  </w:num>
  <w:num w:numId="4" w16cid:durableId="1141918496">
    <w:abstractNumId w:val="3"/>
  </w:num>
  <w:num w:numId="5" w16cid:durableId="1506087700">
    <w:abstractNumId w:val="4"/>
  </w:num>
  <w:num w:numId="6" w16cid:durableId="185868298">
    <w:abstractNumId w:val="1"/>
  </w:num>
  <w:num w:numId="7" w16cid:durableId="136605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86"/>
    <w:rsid w:val="000C013F"/>
    <w:rsid w:val="001F1E99"/>
    <w:rsid w:val="00596923"/>
    <w:rsid w:val="006E6BF7"/>
    <w:rsid w:val="00D50E86"/>
    <w:rsid w:val="00FA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B1C8"/>
  <w15:docId w15:val="{10D46696-4E88-476D-A03F-91F29F38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571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A. Bahm</cp:lastModifiedBy>
  <cp:revision>4</cp:revision>
  <dcterms:created xsi:type="dcterms:W3CDTF">2025-03-07T12:34:00Z</dcterms:created>
  <dcterms:modified xsi:type="dcterms:W3CDTF">2025-03-07T20:21:00Z</dcterms:modified>
</cp:coreProperties>
</file>